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2A3" w:rsidRDefault="008472A3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472A3" w:rsidRDefault="008472A3">
      <w:pPr>
        <w:pStyle w:val="ConsPlusNormal"/>
        <w:outlineLvl w:val="0"/>
      </w:pPr>
    </w:p>
    <w:p w:rsidR="008472A3" w:rsidRDefault="008472A3">
      <w:pPr>
        <w:pStyle w:val="ConsPlusTitle"/>
        <w:jc w:val="center"/>
      </w:pPr>
      <w:r>
        <w:t>ПРАВИТЕЛЬСТВО БЕЛГОРОДСКОЙ ОБЛАСТИ</w:t>
      </w:r>
    </w:p>
    <w:p w:rsidR="008472A3" w:rsidRDefault="008472A3">
      <w:pPr>
        <w:pStyle w:val="ConsPlusTitle"/>
        <w:jc w:val="center"/>
      </w:pPr>
    </w:p>
    <w:p w:rsidR="008472A3" w:rsidRDefault="008472A3">
      <w:pPr>
        <w:pStyle w:val="ConsPlusTitle"/>
        <w:jc w:val="center"/>
      </w:pPr>
      <w:r>
        <w:t>ПОСТАНОВЛЕНИЕ</w:t>
      </w:r>
    </w:p>
    <w:p w:rsidR="008472A3" w:rsidRDefault="008472A3">
      <w:pPr>
        <w:pStyle w:val="ConsPlusTitle"/>
        <w:jc w:val="center"/>
      </w:pPr>
      <w:r>
        <w:t>от 17 мая 2021 г. N 169-пп</w:t>
      </w:r>
    </w:p>
    <w:p w:rsidR="008472A3" w:rsidRDefault="008472A3">
      <w:pPr>
        <w:pStyle w:val="ConsPlusTitle"/>
        <w:jc w:val="center"/>
      </w:pPr>
    </w:p>
    <w:p w:rsidR="008472A3" w:rsidRDefault="008472A3">
      <w:pPr>
        <w:pStyle w:val="ConsPlusTitle"/>
        <w:jc w:val="center"/>
      </w:pPr>
      <w:r>
        <w:t>ОБ УСТАНОВЛЕНИИ ВЕЛИЧИНЫ ПОДКЛЮЧАЕМОЙ (ПРИСОЕДИНЯЕМОЙ)</w:t>
      </w:r>
    </w:p>
    <w:p w:rsidR="008472A3" w:rsidRDefault="008472A3">
      <w:pPr>
        <w:pStyle w:val="ConsPlusTitle"/>
        <w:jc w:val="center"/>
      </w:pPr>
      <w:r>
        <w:t>НАГРУЗКИ ОБЪЕКТОВ КАПИТАЛЬНОГО СТРОИТЕЛЬСТВА ЗАЯВИТЕЛЕЙ,</w:t>
      </w:r>
    </w:p>
    <w:p w:rsidR="008472A3" w:rsidRDefault="008472A3">
      <w:pPr>
        <w:pStyle w:val="ConsPlusTitle"/>
        <w:jc w:val="center"/>
      </w:pPr>
      <w:proofErr w:type="gramStart"/>
      <w:r>
        <w:t>ПРИ КОТОРОЙ ПЛАТА ЗА ПОДКЛЮЧЕНИЕ (ТЕХНОЛОГИЧЕСКОЕ</w:t>
      </w:r>
      <w:proofErr w:type="gramEnd"/>
    </w:p>
    <w:p w:rsidR="008472A3" w:rsidRDefault="008472A3">
      <w:pPr>
        <w:pStyle w:val="ConsPlusTitle"/>
        <w:jc w:val="center"/>
      </w:pPr>
      <w:proofErr w:type="gramStart"/>
      <w:r>
        <w:t>ПРИСОЕДИНЕНИЕ) К ЦЕНТРАЛИЗОВАННЫМ СИСТЕМАМ ВОДОСНАБЖЕНИЯ</w:t>
      </w:r>
      <w:proofErr w:type="gramEnd"/>
    </w:p>
    <w:p w:rsidR="008472A3" w:rsidRDefault="008472A3">
      <w:pPr>
        <w:pStyle w:val="ConsPlusTitle"/>
        <w:jc w:val="center"/>
      </w:pPr>
      <w:r>
        <w:t xml:space="preserve">И (ИЛИ) ВОДООТВЕДЕНИЯ УСТАНАВЛИВАЕТСЯ </w:t>
      </w:r>
      <w:proofErr w:type="gramStart"/>
      <w:r>
        <w:t>В</w:t>
      </w:r>
      <w:proofErr w:type="gramEnd"/>
    </w:p>
    <w:p w:rsidR="008472A3" w:rsidRDefault="008472A3">
      <w:pPr>
        <w:pStyle w:val="ConsPlusTitle"/>
        <w:jc w:val="center"/>
      </w:pPr>
      <w:r>
        <w:t xml:space="preserve">ИНДИВИДУАЛЬНОМ </w:t>
      </w:r>
      <w:proofErr w:type="gramStart"/>
      <w:r>
        <w:t>ПОРЯДКЕ</w:t>
      </w:r>
      <w:proofErr w:type="gramEnd"/>
    </w:p>
    <w:p w:rsidR="008472A3" w:rsidRDefault="008472A3">
      <w:pPr>
        <w:pStyle w:val="ConsPlusNormal"/>
      </w:pPr>
    </w:p>
    <w:p w:rsidR="008472A3" w:rsidRDefault="008472A3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18</w:t>
        </w:r>
      </w:hyperlink>
      <w:r>
        <w:t xml:space="preserve"> Федерального закона от 7 декабря 2011 года N 416-ФЗ "О водоснабжении и водоотведении", </w:t>
      </w:r>
      <w:hyperlink r:id="rId7" w:history="1">
        <w:r>
          <w:rPr>
            <w:color w:val="0000FF"/>
          </w:rPr>
          <w:t>третьим абзацем пункта 85</w:t>
        </w:r>
      </w:hyperlink>
      <w:r>
        <w:t xml:space="preserve"> Основ ценообразования в сфере водоснабжения и водоотведения, утвержденных Постановлением Правительства Российской Федерации от 13 мая 2013 года N 406, Правительство Белгородской области постановляет:</w:t>
      </w:r>
    </w:p>
    <w:p w:rsidR="008472A3" w:rsidRDefault="008472A3">
      <w:pPr>
        <w:pStyle w:val="ConsPlusNormal"/>
        <w:ind w:firstLine="540"/>
        <w:jc w:val="both"/>
      </w:pPr>
    </w:p>
    <w:p w:rsidR="008472A3" w:rsidRDefault="008472A3">
      <w:pPr>
        <w:pStyle w:val="ConsPlusNormal"/>
        <w:ind w:firstLine="540"/>
        <w:jc w:val="both"/>
      </w:pPr>
      <w:r>
        <w:t xml:space="preserve">1. </w:t>
      </w:r>
      <w:proofErr w:type="gramStart"/>
      <w:r>
        <w:t>Установить, что в отношении заявителей, величина подключаемой (присоединяемой) нагрузки объектов капитального строительства которых превышает 30 куб. метров в сутки и (или) осуществляется с использованием создаваемых сетей водоснабжения и (или) водоотведения с наружным диаметром, превышающим 150 мм, размер платы за подключение (технологическое присоединение) к централизованным системам водоснабжения и (или) водоотведения устанавливается Комиссией по государственному регулированию цен и тарифов в Белгородской области</w:t>
      </w:r>
      <w:proofErr w:type="gramEnd"/>
      <w:r>
        <w:t xml:space="preserve"> в индивидуальном порядке.</w:t>
      </w:r>
    </w:p>
    <w:p w:rsidR="008472A3" w:rsidRDefault="008472A3">
      <w:pPr>
        <w:pStyle w:val="ConsPlusNormal"/>
        <w:ind w:firstLine="540"/>
        <w:jc w:val="both"/>
      </w:pPr>
    </w:p>
    <w:p w:rsidR="008472A3" w:rsidRDefault="008472A3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начальника департамента жилищно-коммунального хозяйства Белгородской области Полежаева К.А.</w:t>
      </w:r>
    </w:p>
    <w:p w:rsidR="008472A3" w:rsidRDefault="008472A3">
      <w:pPr>
        <w:pStyle w:val="ConsPlusNormal"/>
        <w:ind w:firstLine="540"/>
        <w:jc w:val="both"/>
      </w:pPr>
    </w:p>
    <w:p w:rsidR="008472A3" w:rsidRDefault="008472A3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8472A3" w:rsidRDefault="008472A3">
      <w:pPr>
        <w:pStyle w:val="ConsPlusNormal"/>
        <w:jc w:val="both"/>
      </w:pPr>
    </w:p>
    <w:p w:rsidR="008472A3" w:rsidRDefault="008472A3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8472A3" w:rsidRDefault="008472A3">
      <w:pPr>
        <w:pStyle w:val="ConsPlusNormal"/>
        <w:jc w:val="right"/>
      </w:pPr>
      <w:r>
        <w:t>Губернатора Белгородской области</w:t>
      </w:r>
    </w:p>
    <w:p w:rsidR="008472A3" w:rsidRDefault="008472A3">
      <w:pPr>
        <w:pStyle w:val="ConsPlusNormal"/>
        <w:jc w:val="right"/>
      </w:pPr>
      <w:r>
        <w:t>В.В.ГЛАДКОВ</w:t>
      </w:r>
    </w:p>
    <w:p w:rsidR="008472A3" w:rsidRDefault="008472A3">
      <w:pPr>
        <w:pStyle w:val="ConsPlusNormal"/>
        <w:jc w:val="both"/>
      </w:pPr>
    </w:p>
    <w:p w:rsidR="008472A3" w:rsidRDefault="008472A3">
      <w:pPr>
        <w:pStyle w:val="ConsPlusNormal"/>
        <w:jc w:val="both"/>
      </w:pPr>
    </w:p>
    <w:p w:rsidR="008472A3" w:rsidRDefault="008472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1994" w:rsidRDefault="00DA1994">
      <w:bookmarkStart w:id="0" w:name="_GoBack"/>
      <w:bookmarkEnd w:id="0"/>
    </w:p>
    <w:sectPr w:rsidR="00DA1994" w:rsidSect="00692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A3"/>
    <w:rsid w:val="008472A3"/>
    <w:rsid w:val="00DA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2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2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2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2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72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72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D8C982FA7A58175C7A8F0958CD4090BA79BFF6BB5ADF0C723F704B424E1E6B70CED1FD365476E0F3753197219D63F5EC14609F7AA1531629v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D8C982FA7A58175C7A8F0958CD4090BA78BEF1BB59DF0C723F704B424E1E6B70CED1FD365476E2FB753197219D63F5EC14609F7AA1531629v9F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2022-04-29T05:47:00Z</dcterms:created>
  <dcterms:modified xsi:type="dcterms:W3CDTF">2022-04-29T05:48:00Z</dcterms:modified>
</cp:coreProperties>
</file>